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19" w:rsidRPr="00296219" w:rsidRDefault="00296219" w:rsidP="00296219">
      <w:pPr>
        <w:bidi/>
        <w:spacing w:before="30" w:after="30" w:line="240" w:lineRule="auto"/>
        <w:jc w:val="center"/>
        <w:textAlignment w:val="baseline"/>
        <w:outlineLvl w:val="0"/>
        <w:rPr>
          <w:rFonts w:asciiTheme="minorBidi" w:eastAsia="Times New Roman" w:hAnsiTheme="minorBidi"/>
          <w:b/>
          <w:bCs/>
          <w:kern w:val="36"/>
          <w:sz w:val="28"/>
          <w:szCs w:val="28"/>
          <w:u w:val="single"/>
          <w:lang w:eastAsia="fr-FR"/>
        </w:rPr>
      </w:pPr>
      <w:r w:rsidRPr="00296219">
        <w:rPr>
          <w:rFonts w:asciiTheme="minorBidi" w:eastAsia="Times New Roman" w:hAnsiTheme="minorBidi"/>
          <w:b/>
          <w:bCs/>
          <w:kern w:val="36"/>
          <w:sz w:val="28"/>
          <w:szCs w:val="28"/>
          <w:u w:val="single"/>
          <w:rtl/>
          <w:lang w:eastAsia="fr-FR"/>
        </w:rPr>
        <w:t xml:space="preserve">كيفية السيطرة على الخوف في عيادة طبيب </w:t>
      </w:r>
      <w:proofErr w:type="spellStart"/>
      <w:r w:rsidRPr="00296219">
        <w:rPr>
          <w:rFonts w:asciiTheme="minorBidi" w:eastAsia="Times New Roman" w:hAnsiTheme="minorBidi"/>
          <w:b/>
          <w:bCs/>
          <w:kern w:val="36"/>
          <w:sz w:val="28"/>
          <w:szCs w:val="28"/>
          <w:u w:val="single"/>
          <w:rtl/>
          <w:lang w:eastAsia="fr-FR"/>
        </w:rPr>
        <w:t>الاسنان</w:t>
      </w:r>
      <w:proofErr w:type="spellEnd"/>
    </w:p>
    <w:p w:rsidR="00296219" w:rsidRPr="00296219" w:rsidRDefault="00296219" w:rsidP="00296219">
      <w:pPr>
        <w:bidi/>
        <w:spacing w:after="0" w:line="210" w:lineRule="atLeast"/>
        <w:textAlignment w:val="baseline"/>
        <w:outlineLvl w:val="1"/>
        <w:rPr>
          <w:rFonts w:asciiTheme="minorBidi" w:eastAsia="Times New Roman" w:hAnsiTheme="minorBidi"/>
          <w:b/>
          <w:bCs/>
          <w:color w:val="016DC1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16DC1"/>
          <w:sz w:val="28"/>
          <w:szCs w:val="28"/>
          <w:bdr w:val="none" w:sz="0" w:space="0" w:color="auto" w:frame="1"/>
          <w:rtl/>
          <w:lang w:eastAsia="fr-FR"/>
        </w:rPr>
        <w:t xml:space="preserve">احمد </w:t>
      </w:r>
      <w:proofErr w:type="spellStart"/>
      <w:r w:rsidRPr="00296219">
        <w:rPr>
          <w:rFonts w:asciiTheme="minorBidi" w:eastAsia="Times New Roman" w:hAnsiTheme="minorBidi"/>
          <w:b/>
          <w:bCs/>
          <w:color w:val="016DC1"/>
          <w:sz w:val="28"/>
          <w:szCs w:val="28"/>
          <w:bdr w:val="none" w:sz="0" w:space="0" w:color="auto" w:frame="1"/>
          <w:rtl/>
          <w:lang w:eastAsia="fr-FR"/>
        </w:rPr>
        <w:t>ابو</w:t>
      </w:r>
      <w:proofErr w:type="spellEnd"/>
      <w:r w:rsidRPr="00296219">
        <w:rPr>
          <w:rFonts w:asciiTheme="minorBidi" w:eastAsia="Times New Roman" w:hAnsiTheme="minorBidi"/>
          <w:b/>
          <w:bCs/>
          <w:color w:val="016DC1"/>
          <w:sz w:val="28"/>
          <w:szCs w:val="28"/>
          <w:bdr w:val="none" w:sz="0" w:space="0" w:color="auto" w:frame="1"/>
          <w:rtl/>
          <w:lang w:eastAsia="fr-FR"/>
        </w:rPr>
        <w:t xml:space="preserve"> رضوان</w:t>
      </w:r>
    </w:p>
    <w:p w:rsidR="00296219" w:rsidRPr="00296219" w:rsidRDefault="00296219" w:rsidP="00296219">
      <w:pPr>
        <w:bidi/>
        <w:spacing w:after="0" w:line="210" w:lineRule="atLeast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3873500" cy="2571750"/>
            <wp:effectExtent l="19050" t="0" r="0" b="0"/>
            <wp:docPr id="1" name="Image 1" descr="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t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في خضم المسيرة الحياتية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للأنسان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صغيراً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او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كبيراً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ذكراً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او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أنثى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ومع وجود الأسنان في الفم التي تقوم بدور هام جداً في حياة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الانسان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منها الوظيفية ومنها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التجميلية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, حيث تتعرض الأسنان واللثة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الى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امراض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متعددة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وتنعكس على الفم أعراض أمراض عامة من الجسم تكون الخط الوقائي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الاول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, ويتم اكتشاف هذه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الامراض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بواسطة أعراضها التي قد تنتشر بالفم وخاصة بالشفتين واللسان حيث يعتبران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مرأة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الجسم.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في حالة زيارة عيادة طبيب الأسنان سواء كان للفحص الدوري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او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للعلاج فأن الأشخاص أو المرضى يحسبون لعيادة الأسنان حساب كبيراً ويعتبرونها مصدر للخوف والقلق مما يؤثر ذلك على نوعية العلاج الذي قد يقدم في عيادة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بطرق علمية وبحرفية من قبل طبيب الأسنان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من المفيد أن يتخذ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الأنسان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له صديق يكون طبيب أسنان وللعائلة.</w:t>
      </w:r>
    </w:p>
    <w:p w:rsidR="00296219" w:rsidRPr="00296219" w:rsidRDefault="00296219" w:rsidP="00296219">
      <w:pPr>
        <w:bidi/>
        <w:spacing w:after="10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من أهم الطرق والوسائل التي تساعد على التغلب على الخوف من عيادة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: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1-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</w:t>
      </w:r>
      <w:proofErr w:type="gram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العلاجات</w:t>
      </w:r>
      <w:proofErr w:type="gram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النفسية.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2-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استخدام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الادوية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في الحالات الصعبة.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3-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ابرة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التخدير تعتبر الوسيلة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الامثل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للتخلص من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الالم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خلال ثواني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وانها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ليست سبباً للألم.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4-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يستخدم طبيب الأسنان في العيادة وقبل الوخز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بالابرة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: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أ . بنج موضعي.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ب.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بخاخ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موضعي.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ج.كريم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او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جل بأطعمة مختلفة حسب مذاق الطفل.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5-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على المريض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يتعاون مع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ليتمكن انجاز العمل المطلوب في العيادة.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على المريض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يأخذ نفس عميق شهيق وزفير قبل بداية العمل 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6-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الاسترخاء التام على كرسي عيادة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7-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اغماض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العينين من فترة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لاخرى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8-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اختيار الطرق العقائدية المناسبة لعقيدة المريض.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9-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على المريض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يختار رفيقا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او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صديقا لمرافقته في عيادة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اذا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توفر لديه الخوف.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10-على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الاباء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يأخذوا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ابنائهم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الى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عيادة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وذلك من اجل الفحص الدوري مرة كل 6 شهور على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الاقل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11-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اذا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كان الوالدان يعتريهم الخوف في عيادة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فيجب فصل الطفل عنهم ولا يسمح له الدخول للعيادة ومشاهدة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الابوين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يتألمون مما يساعد على نقل الخوف لهم.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12- سؤال الطفل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اذا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كان لديه فرشاة ومعجون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13-سؤال الطفل عن كيفية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تفريش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اسنانه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وتعليمه الطريقة الصحيحة في ذلك.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14-من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الافضل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اخذ الطفل لزيارة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قبل شعوره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بالالم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15-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اذا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لم يتم تعاون الطفل مع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فانه ينصح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يقوم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الاهل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بعدم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اعطاء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الطفل ما يحب ويرغب مثل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الاكل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المفضل له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 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او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اللعبة المفضلة له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وهذا ما يدعوه علم النفس بالحوافز السلبية.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16-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اذا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تعاون الطفل في عيادة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فحص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اسنانه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او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علاجه فإنه من المنصف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يتم تلبية الرغبات والوعود التي قد تكون قطعت من قبل الوالدين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او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من العيادة من هدايا يطلبها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او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اي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شيء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اخر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17-في العيادات المتقدمة يتم عرض شريط فيديو تعليمي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لاطفال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باعمار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مختلفة يتلقون علاج في عيادة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دون خوف.</w:t>
      </w:r>
    </w:p>
    <w:p w:rsidR="00296219" w:rsidRPr="00296219" w:rsidRDefault="00296219" w:rsidP="00296219">
      <w:pPr>
        <w:bidi/>
        <w:spacing w:after="10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lastRenderedPageBreak/>
        <w:t> 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الأدوية التي قد يلجأ لها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في التخفيف من حدة الخوف: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1-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الادوية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المضادة للقلق مثل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الفاليوم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للكبار حبة واحدة قبل زيارة عيادة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,وينصح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يكون معه مرافقاً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واذا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كان طفلا ينصح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باعطائه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معلقة قبل موعد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بنصف ساعة. حيث يشعر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الانسان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باسترخاء تام وان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اعصابه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بدأت ترتاح قليلا مما يسهل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الاجراءات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الطبية داخل عيادة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2-الغاز المضحك وهو عبارة عن خليط من الغاز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والاكسجين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وبإشراف أخصائي متمرس يستنشق المريض هذا الغاز مما يؤدي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الى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الاسترخاء بالعضلات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والاعصاب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مما يسهل العلاج في عيادة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وينتهي هذا التأثير بسرعة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وذلك عند التوقف عن التنفس من خلاله.</w:t>
      </w:r>
    </w:p>
    <w:p w:rsidR="00296219" w:rsidRPr="00296219" w:rsidRDefault="00296219" w:rsidP="00296219">
      <w:pPr>
        <w:bidi/>
        <w:spacing w:after="0" w:line="210" w:lineRule="atLeast"/>
        <w:jc w:val="both"/>
        <w:textAlignment w:val="baseline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3-التخدير الكامل ويتم في عيادة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داخل مستشفى مجهزة هذه العيادة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ويقوم طبيب مختص بالتخدير الكامل للمريض مما يفقد المريض الوعي كاملاً بما في ذلك عملية التنفس والبلع, وتستخدم هذه الحالة من التخدير العام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للاشخاص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الذين يصيبهم خوفا شديدا من عيادة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وللأطفال الذين لا يمكن لطبيب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او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اخصائي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طبيب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الاطفال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من علاجه بكل الطرق السابقة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 </w:t>
      </w:r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كما ويستخدم في علاج </w:t>
      </w:r>
      <w:proofErr w:type="spellStart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>اسنان</w:t>
      </w:r>
      <w:proofErr w:type="spellEnd"/>
      <w:r w:rsidRPr="00296219">
        <w:rPr>
          <w:rFonts w:asciiTheme="minorBidi" w:eastAsia="Times New Roman" w:hAnsiTheme="minorBidi"/>
          <w:b/>
          <w:bCs/>
          <w:color w:val="000000"/>
          <w:sz w:val="28"/>
          <w:szCs w:val="28"/>
          <w:bdr w:val="none" w:sz="0" w:space="0" w:color="auto" w:frame="1"/>
          <w:rtl/>
          <w:lang w:eastAsia="fr-FR"/>
        </w:rPr>
        <w:t xml:space="preserve"> لذوي الاحتياجات الخاصة.</w:t>
      </w:r>
    </w:p>
    <w:p w:rsidR="00F756C5" w:rsidRDefault="00F756C5"/>
    <w:sectPr w:rsidR="00F756C5" w:rsidSect="00296219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6219"/>
    <w:rsid w:val="00296219"/>
    <w:rsid w:val="00F7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C5"/>
  </w:style>
  <w:style w:type="paragraph" w:styleId="Titre1">
    <w:name w:val="heading 1"/>
    <w:basedOn w:val="Normal"/>
    <w:link w:val="Titre1Car"/>
    <w:uiPriority w:val="9"/>
    <w:qFormat/>
    <w:rsid w:val="00296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96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621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9621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9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96219"/>
  </w:style>
  <w:style w:type="character" w:styleId="lev">
    <w:name w:val="Strong"/>
    <w:basedOn w:val="Policepardfaut"/>
    <w:uiPriority w:val="22"/>
    <w:qFormat/>
    <w:rsid w:val="0029621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945">
          <w:marLeft w:val="6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586">
          <w:marLeft w:val="0"/>
          <w:marRight w:val="0"/>
          <w:marTop w:val="0"/>
          <w:marBottom w:val="0"/>
          <w:divBdr>
            <w:top w:val="single" w:sz="4" w:space="0" w:color="DADADA"/>
            <w:left w:val="single" w:sz="4" w:space="0" w:color="DADADA"/>
            <w:bottom w:val="single" w:sz="4" w:space="6" w:color="DADADA"/>
            <w:right w:val="single" w:sz="4" w:space="0" w:color="DADADA"/>
          </w:divBdr>
        </w:div>
        <w:div w:id="7782540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2014-05-12T13:06:00Z</dcterms:created>
  <dcterms:modified xsi:type="dcterms:W3CDTF">2014-05-12T13:07:00Z</dcterms:modified>
</cp:coreProperties>
</file>